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body>
    <w:p w14:paraId="01000000">
      <w:pPr>
        <w:widowControl w:val="0"/>
        <w:spacing w:after="0" w:before="67" w:line="240" w:lineRule="auto"/>
        <w:ind w:firstLine="0" w:left="204" w:right="382"/>
        <w:jc w:val="center"/>
        <w:outlineLvl w:val="0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РОСЖЕЛДОР</w:t>
      </w:r>
    </w:p>
    <w:p w14:paraId="02000000">
      <w:pPr>
        <w:widowControl w:val="0"/>
        <w:spacing w:after="0" w:before="67" w:line="264" w:lineRule="auto"/>
        <w:ind w:hanging="1561" w:left="2558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Федеральное</w:t>
      </w:r>
      <w:r>
        <w:rPr>
          <w:rFonts w:ascii="Times New Roman" w:hAnsi="Times New Roman"/>
          <w:b w:val="1"/>
          <w:spacing w:val="-12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государственное</w:t>
      </w:r>
      <w:r>
        <w:rPr>
          <w:rFonts w:ascii="Times New Roman" w:hAnsi="Times New Roman"/>
          <w:b w:val="1"/>
          <w:spacing w:val="-12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бюджетное</w:t>
      </w:r>
      <w:r>
        <w:rPr>
          <w:rFonts w:ascii="Times New Roman" w:hAnsi="Times New Roman"/>
          <w:b w:val="1"/>
          <w:spacing w:val="-12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образовательное</w:t>
      </w:r>
      <w:r>
        <w:rPr>
          <w:rFonts w:ascii="Times New Roman" w:hAnsi="Times New Roman"/>
          <w:b w:val="1"/>
          <w:spacing w:val="-67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учреждение</w:t>
      </w:r>
      <w:r>
        <w:rPr>
          <w:rFonts w:ascii="Times New Roman" w:hAnsi="Times New Roman"/>
          <w:b w:val="1"/>
          <w:spacing w:val="1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высшего образования</w:t>
      </w:r>
    </w:p>
    <w:p w14:paraId="03000000">
      <w:pPr>
        <w:widowControl w:val="0"/>
        <w:spacing w:after="0" w:before="32" w:line="288" w:lineRule="auto"/>
        <w:ind w:firstLine="0" w:left="183" w:right="382"/>
        <w:jc w:val="center"/>
        <w:outlineLvl w:val="0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«Ростовский</w:t>
      </w:r>
      <w:r>
        <w:rPr>
          <w:rFonts w:ascii="Times New Roman" w:hAnsi="Times New Roman"/>
          <w:b w:val="1"/>
          <w:spacing w:val="-9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государственный</w:t>
      </w:r>
      <w:r>
        <w:rPr>
          <w:rFonts w:ascii="Times New Roman" w:hAnsi="Times New Roman"/>
          <w:b w:val="1"/>
          <w:spacing w:val="-9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университет</w:t>
      </w:r>
      <w:r>
        <w:rPr>
          <w:rFonts w:ascii="Times New Roman" w:hAnsi="Times New Roman"/>
          <w:b w:val="1"/>
          <w:spacing w:val="-8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путей</w:t>
      </w:r>
      <w:r>
        <w:rPr>
          <w:rFonts w:ascii="Times New Roman" w:hAnsi="Times New Roman"/>
          <w:b w:val="1"/>
          <w:spacing w:val="-9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сообщения»</w:t>
      </w:r>
      <w:r>
        <w:rPr>
          <w:rFonts w:ascii="Times New Roman" w:hAnsi="Times New Roman"/>
          <w:b w:val="1"/>
          <w:spacing w:val="-67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(ФГБОУ</w:t>
      </w:r>
      <w:r>
        <w:rPr>
          <w:rFonts w:ascii="Times New Roman" w:hAnsi="Times New Roman"/>
          <w:b w:val="1"/>
          <w:spacing w:val="1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ВО</w:t>
      </w:r>
      <w:r>
        <w:rPr>
          <w:rFonts w:ascii="Times New Roman" w:hAnsi="Times New Roman"/>
          <w:b w:val="1"/>
          <w:spacing w:val="1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РГУПС)</w:t>
      </w:r>
    </w:p>
    <w:p w14:paraId="04000000">
      <w:pPr>
        <w:widowControl w:val="0"/>
        <w:spacing w:after="0" w:before="9" w:line="240" w:lineRule="auto"/>
        <w:ind/>
        <w:rPr>
          <w:rFonts w:ascii="Times New Roman" w:hAnsi="Times New Roman"/>
          <w:b w:val="1"/>
          <w:sz w:val="23"/>
        </w:rPr>
      </w:pPr>
      <w:r>
        <w:rPr>
          <w:rFonts w:ascii="Times New Roman" w:hAnsi="Times New Roman"/>
          <w:sz w:val="28"/>
        </w:rPr>
        <mc:AlternateContent>
          <mc:Choice Requires="wps">
            <w:drawing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>
              <wp:anchor allowOverlap="true" behindDoc="true" distB="0" distL="0" distR="0" distT="0" layoutInCell="true" locked="false" relativeHeight="251658240" simplePos="false">
                <wp:simplePos x="0" y="0"/>
                <wp:positionH relativeFrom="page">
                  <wp:posOffset>1189355</wp:posOffset>
                </wp:positionH>
                <wp:positionV relativeFrom="paragraph">
                  <wp:posOffset>202565</wp:posOffset>
                </wp:positionV>
                <wp:extent cx="5506085" cy="1270"/>
                <wp:wrapTopAndBottom distB="0" distT="0"/>
                <wp:docPr id="1" name="Picture 1"/>
                <a:graphic>
                  <a:graphicData uri="http://schemas.microsoft.com/office/word/2010/wordprocessingShape">
                    <wps:wsp>
                      <wps:cNvSpPr txBox="false"/>
                      <wps:spPr>
                        <a:xfrm flipH="false" flipV="false" rot="0">
                          <a:off x="0" y="0"/>
                          <a:ext cx="5506085" cy="1270"/>
                        </a:xfrm>
                        <a:custGeom>
                          <a:avLst/>
                          <a:gdLst>
                            <a:gd fmla="+- 0 1873 1873" name="T0"/>
                            <a:gd fmla="*/ T0 w 8671" name="T1"/>
                            <a:gd fmla="+- 0 3126 1873" name="T2"/>
                            <a:gd fmla="*/ T2 w 8671" name="T3"/>
                            <a:gd fmla="+- 0 3130 1873" name="T4"/>
                            <a:gd fmla="*/ T4 w 8671" name="T5"/>
                            <a:gd fmla="+- 0 3965 1873" name="T6"/>
                            <a:gd fmla="*/ T6 w 8671" name="T7"/>
                            <a:gd fmla="+- 0 3970 1873" name="T8"/>
                            <a:gd fmla="*/ T8 w 8671" name="T9"/>
                            <a:gd fmla="+- 0 4805 1873" name="T10"/>
                            <a:gd fmla="*/ T10 w 8671" name="T11"/>
                            <a:gd fmla="+- 0 4810 1873" name="T12"/>
                            <a:gd fmla="*/ T12 w 8671" name="T13"/>
                            <a:gd fmla="+- 0 5645 1873" name="T14"/>
                            <a:gd fmla="*/ T14 w 8671" name="T15"/>
                            <a:gd fmla="+- 0 5649 1873" name="T16"/>
                            <a:gd fmla="*/ T16 w 8671" name="T17"/>
                            <a:gd fmla="+- 0 6484 1873" name="T18"/>
                            <a:gd fmla="*/ T18 w 8671" name="T19"/>
                            <a:gd fmla="+- 0 6489 1873" name="T20"/>
                            <a:gd fmla="*/ T20 w 8671" name="T21"/>
                            <a:gd fmla="+- 0 6767 1873" name="T22"/>
                            <a:gd fmla="*/ T22 w 8671" name="T23"/>
                            <a:gd fmla="+- 0 6772 1873" name="T24"/>
                            <a:gd fmla="*/ T24 w 8671" name="T25"/>
                            <a:gd fmla="+- 0 8024 1873" name="T26"/>
                            <a:gd fmla="*/ T26 w 8671" name="T27"/>
                            <a:gd fmla="+- 0 8029 1873" name="T28"/>
                            <a:gd fmla="*/ T28 w 8671" name="T29"/>
                            <a:gd fmla="+- 0 8864 1873" name="T30"/>
                            <a:gd fmla="*/ T30 w 8671" name="T31"/>
                            <a:gd fmla="+- 0 8869 1873" name="T32"/>
                            <a:gd fmla="*/ T32 w 8671" name="T33"/>
                            <a:gd fmla="+- 0 9704 1873" name="T34"/>
                            <a:gd fmla="*/ T34 w 8671" name="T35"/>
                            <a:gd fmla="+- 0 9708 1873" name="T36"/>
                            <a:gd fmla="*/ T36 w 8671" name="T37"/>
                            <a:gd fmla="+- 0 10543 1873" name="T38"/>
                            <a:gd fmla="*/ T38 w 8671" name="T39"/>
                          </a:gdLst>
                          <a:rect b="b" l="l" r="r" t="t"/>
                          <a:pathLst>
                            <a:path fill="norm" h="0" stroke="true" w="0">
                              <a:moveTo>
                                <a:pt x="0" y="0"/>
                              </a:moveTo>
                              <a:lnTo>
                                <a:pt x="1253" y="0"/>
                              </a:lnTo>
                              <a:moveTo>
                                <a:pt x="1257" y="0"/>
                              </a:moveTo>
                              <a:lnTo>
                                <a:pt x="2092" y="0"/>
                              </a:lnTo>
                              <a:moveTo>
                                <a:pt x="2097" y="0"/>
                              </a:moveTo>
                              <a:lnTo>
                                <a:pt x="2932" y="0"/>
                              </a:lnTo>
                              <a:moveTo>
                                <a:pt x="2937" y="0"/>
                              </a:moveTo>
                              <a:lnTo>
                                <a:pt x="3772" y="0"/>
                              </a:lnTo>
                              <a:moveTo>
                                <a:pt x="3776" y="0"/>
                              </a:moveTo>
                              <a:lnTo>
                                <a:pt x="4611" y="0"/>
                              </a:lnTo>
                              <a:moveTo>
                                <a:pt x="4616" y="0"/>
                              </a:moveTo>
                              <a:lnTo>
                                <a:pt x="4894" y="0"/>
                              </a:lnTo>
                              <a:moveTo>
                                <a:pt x="4899" y="0"/>
                              </a:moveTo>
                              <a:lnTo>
                                <a:pt x="6151" y="0"/>
                              </a:lnTo>
                              <a:moveTo>
                                <a:pt x="6156" y="0"/>
                              </a:moveTo>
                              <a:lnTo>
                                <a:pt x="6991" y="0"/>
                              </a:lnTo>
                              <a:moveTo>
                                <a:pt x="6996" y="0"/>
                              </a:moveTo>
                              <a:lnTo>
                                <a:pt x="7831" y="0"/>
                              </a:lnTo>
                              <a:moveTo>
                                <a:pt x="7835" y="0"/>
                              </a:moveTo>
                              <a:lnTo>
                                <a:pt x="8670" y="0"/>
                              </a:lnTo>
                            </a:path>
                          </a:pathLst>
                        </a:custGeom>
                        <a:noFill/>
                        <a:ln w="7071">
                          <a:solidFill>
                            <a:srgbClr val="000000"/>
                          </a:solidFill>
                        </a:ln>
                      </wps:spPr>
                      <wps:bodyPr anchor="t" bIns="45720" lIns="91440" rIns="91440" tIns="45720" vert="horz" wrap="square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/>
          </mc:Fallback>
        </mc:AlternateContent>
      </w:r>
    </w:p>
    <w:p w14:paraId="05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20"/>
        </w:rPr>
      </w:pPr>
    </w:p>
    <w:p w14:paraId="06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20"/>
        </w:rPr>
      </w:pPr>
    </w:p>
    <w:p w14:paraId="07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20"/>
        </w:rPr>
      </w:pPr>
    </w:p>
    <w:p w14:paraId="08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20"/>
        </w:rPr>
      </w:pPr>
    </w:p>
    <w:p w14:paraId="09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20"/>
        </w:rPr>
      </w:pPr>
    </w:p>
    <w:p w14:paraId="0A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20"/>
        </w:rPr>
      </w:pPr>
    </w:p>
    <w:p w14:paraId="0B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20"/>
        </w:rPr>
      </w:pPr>
    </w:p>
    <w:p w14:paraId="0C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20"/>
        </w:rPr>
      </w:pPr>
    </w:p>
    <w:p w14:paraId="0D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20"/>
        </w:rPr>
      </w:pPr>
    </w:p>
    <w:p w14:paraId="0E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20"/>
        </w:rPr>
      </w:pPr>
    </w:p>
    <w:p w14:paraId="0F000000">
      <w:pPr>
        <w:widowControl w:val="0"/>
        <w:spacing w:afterAutospacing="on" w:beforeAutospacing="on" w:line="240" w:lineRule="auto"/>
        <w:ind w:firstLine="0" w:left="383" w:right="382"/>
        <w:jc w:val="center"/>
        <w:rPr>
          <w:rFonts w:ascii="Times New Roman" w:hAnsi="Times New Roman"/>
          <w:b w:val="1"/>
          <w:sz w:val="32"/>
        </w:rPr>
      </w:pPr>
      <w:r>
        <w:rPr>
          <w:rFonts w:ascii="Times New Roman" w:hAnsi="Times New Roman"/>
          <w:b w:val="1"/>
          <w:sz w:val="32"/>
        </w:rPr>
        <w:t>Отчет</w:t>
      </w:r>
      <w:r>
        <w:rPr>
          <w:rFonts w:ascii="Times New Roman" w:hAnsi="Times New Roman"/>
          <w:b w:val="1"/>
          <w:spacing w:val="-1"/>
          <w:sz w:val="32"/>
        </w:rPr>
        <w:t xml:space="preserve"> </w:t>
      </w:r>
      <w:r>
        <w:rPr>
          <w:rFonts w:ascii="Times New Roman" w:hAnsi="Times New Roman"/>
          <w:b w:val="1"/>
          <w:sz w:val="32"/>
        </w:rPr>
        <w:t>по</w:t>
      </w:r>
      <w:r>
        <w:rPr>
          <w:rFonts w:ascii="Times New Roman" w:hAnsi="Times New Roman"/>
          <w:b w:val="1"/>
          <w:spacing w:val="-6"/>
          <w:sz w:val="32"/>
        </w:rPr>
        <w:t xml:space="preserve"> </w:t>
      </w:r>
      <w:r>
        <w:rPr>
          <w:rFonts w:ascii="Times New Roman" w:hAnsi="Times New Roman"/>
          <w:b w:val="1"/>
          <w:sz w:val="32"/>
        </w:rPr>
        <w:t>лабораторной</w:t>
      </w:r>
      <w:r>
        <w:rPr>
          <w:rFonts w:ascii="Times New Roman" w:hAnsi="Times New Roman"/>
          <w:b w:val="1"/>
          <w:spacing w:val="-5"/>
          <w:sz w:val="32"/>
        </w:rPr>
        <w:t xml:space="preserve"> </w:t>
      </w:r>
      <w:r>
        <w:rPr>
          <w:rFonts w:ascii="Times New Roman" w:hAnsi="Times New Roman"/>
          <w:b w:val="1"/>
          <w:sz w:val="32"/>
        </w:rPr>
        <w:t>работе</w:t>
      </w:r>
      <w:r>
        <w:rPr>
          <w:rFonts w:ascii="Times New Roman" w:hAnsi="Times New Roman"/>
          <w:b w:val="1"/>
          <w:spacing w:val="-2"/>
          <w:sz w:val="32"/>
        </w:rPr>
        <w:t xml:space="preserve"> </w:t>
      </w:r>
      <w:r>
        <w:rPr>
          <w:rFonts w:ascii="Times New Roman" w:hAnsi="Times New Roman"/>
          <w:b w:val="1"/>
          <w:sz w:val="32"/>
        </w:rPr>
        <w:t>№</w:t>
      </w:r>
      <w:r>
        <w:rPr>
          <w:rFonts w:ascii="Times New Roman" w:hAnsi="Times New Roman"/>
          <w:b w:val="1"/>
          <w:sz w:val="32"/>
        </w:rPr>
        <w:t>2</w:t>
      </w:r>
    </w:p>
    <w:p w14:paraId="10000000">
      <w:pPr>
        <w:widowControl w:val="0"/>
        <w:spacing w:afterAutospacing="on" w:beforeAutospacing="on" w:line="264" w:lineRule="auto"/>
        <w:ind w:hanging="1154" w:left="1296"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«</w:t>
      </w:r>
      <w:r>
        <w:rPr>
          <w:rFonts w:ascii="Times New Roman" w:hAnsi="Times New Roman"/>
          <w:b w:val="1"/>
          <w:sz w:val="28"/>
        </w:rPr>
        <w:t>Инструменты разработчика в браузере</w:t>
      </w:r>
      <w:r>
        <w:rPr>
          <w:rFonts w:ascii="Times New Roman" w:hAnsi="Times New Roman"/>
          <w:b w:val="1"/>
          <w:sz w:val="28"/>
        </w:rPr>
        <w:t>»</w:t>
      </w:r>
    </w:p>
    <w:p w14:paraId="11000000">
      <w:pPr>
        <w:widowControl w:val="0"/>
        <w:spacing w:afterAutospacing="on" w:beforeAutospacing="on" w:line="240" w:lineRule="auto"/>
        <w:ind w:firstLine="0" w:left="381" w:right="382"/>
        <w:jc w:val="center"/>
        <w:outlineLvl w:val="0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Предмет:</w:t>
      </w:r>
      <w:r>
        <w:rPr>
          <w:rFonts w:ascii="Times New Roman" w:hAnsi="Times New Roman"/>
          <w:b w:val="1"/>
          <w:spacing w:val="-6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Веб-программирование</w:t>
      </w:r>
    </w:p>
    <w:p w14:paraId="12000000">
      <w:pPr>
        <w:widowControl w:val="0"/>
        <w:spacing w:afterAutospacing="on" w:beforeAutospacing="on" w:line="240" w:lineRule="auto"/>
        <w:ind/>
        <w:rPr>
          <w:rFonts w:ascii="Times New Roman" w:hAnsi="Times New Roman"/>
          <w:b w:val="1"/>
          <w:sz w:val="30"/>
        </w:rPr>
      </w:pPr>
    </w:p>
    <w:p w14:paraId="13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30"/>
        </w:rPr>
      </w:pPr>
    </w:p>
    <w:p w14:paraId="14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30"/>
        </w:rPr>
      </w:pPr>
    </w:p>
    <w:p w14:paraId="15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30"/>
        </w:rPr>
      </w:pPr>
    </w:p>
    <w:p w14:paraId="16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30"/>
        </w:rPr>
      </w:pPr>
    </w:p>
    <w:p w14:paraId="17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30"/>
        </w:rPr>
      </w:pPr>
    </w:p>
    <w:p w14:paraId="18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30"/>
        </w:rPr>
      </w:pPr>
    </w:p>
    <w:p w14:paraId="19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30"/>
        </w:rPr>
      </w:pPr>
    </w:p>
    <w:p w14:paraId="1A000000">
      <w:pPr>
        <w:widowControl w:val="0"/>
        <w:spacing w:after="0" w:line="240" w:lineRule="auto"/>
        <w:ind/>
        <w:rPr>
          <w:rFonts w:ascii="Times New Roman" w:hAnsi="Times New Roman"/>
          <w:b w:val="1"/>
          <w:sz w:val="30"/>
        </w:rPr>
      </w:pPr>
    </w:p>
    <w:p w14:paraId="1B000000">
      <w:pPr>
        <w:widowControl w:val="0"/>
        <w:spacing w:after="0" w:before="1" w:line="240" w:lineRule="auto"/>
        <w:ind/>
        <w:rPr>
          <w:rFonts w:ascii="Times New Roman" w:hAnsi="Times New Roman"/>
          <w:b w:val="1"/>
          <w:sz w:val="39"/>
        </w:rPr>
      </w:pPr>
    </w:p>
    <w:p w14:paraId="1C000000">
      <w:pPr>
        <w:widowControl w:val="0"/>
        <w:spacing w:after="0" w:line="384" w:lineRule="auto"/>
        <w:ind w:firstLine="822" w:left="4962" w:right="101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 Орловская А. Б.</w:t>
      </w:r>
    </w:p>
    <w:p w14:paraId="1D000000">
      <w:pPr>
        <w:widowControl w:val="0"/>
        <w:spacing w:after="0" w:line="384" w:lineRule="auto"/>
        <w:ind w:firstLine="822" w:left="4962" w:right="101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Преподаватель:</w:t>
      </w:r>
      <w:r>
        <w:rPr>
          <w:rFonts w:ascii="Times New Roman" w:hAnsi="Times New Roman"/>
          <w:spacing w:val="-15"/>
          <w:sz w:val="28"/>
        </w:rPr>
        <w:t xml:space="preserve"> </w:t>
      </w:r>
      <w:r>
        <w:rPr>
          <w:rFonts w:ascii="Times New Roman" w:hAnsi="Times New Roman"/>
          <w:sz w:val="28"/>
        </w:rPr>
        <w:t>Хлопин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К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>.</w:t>
      </w:r>
    </w:p>
    <w:p w14:paraId="1E000000">
      <w:pPr>
        <w:widowControl w:val="0"/>
        <w:spacing w:after="0" w:line="318" w:lineRule="exact"/>
        <w:ind w:right="107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Группа: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АИБ-3</w:t>
      </w:r>
      <w:r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>041</w:t>
      </w:r>
    </w:p>
    <w:p w14:paraId="1F000000">
      <w:pPr>
        <w:widowControl w:val="0"/>
        <w:spacing w:after="0" w:line="240" w:lineRule="auto"/>
        <w:ind/>
        <w:rPr>
          <w:rFonts w:ascii="Times New Roman" w:hAnsi="Times New Roman"/>
          <w:sz w:val="30"/>
        </w:rPr>
      </w:pPr>
    </w:p>
    <w:p w14:paraId="20000000">
      <w:pPr>
        <w:widowControl w:val="0"/>
        <w:spacing w:after="0" w:line="240" w:lineRule="auto"/>
        <w:ind/>
        <w:rPr>
          <w:rFonts w:ascii="Times New Roman" w:hAnsi="Times New Roman"/>
          <w:sz w:val="30"/>
        </w:rPr>
      </w:pPr>
    </w:p>
    <w:p w14:paraId="21000000">
      <w:pPr>
        <w:widowControl w:val="0"/>
        <w:spacing w:after="0" w:before="9" w:line="240" w:lineRule="auto"/>
        <w:ind/>
        <w:rPr>
          <w:rFonts w:ascii="Times New Roman" w:hAnsi="Times New Roman"/>
          <w:sz w:val="44"/>
        </w:rPr>
      </w:pPr>
    </w:p>
    <w:p w14:paraId="22000000">
      <w:pPr>
        <w:widowControl w:val="0"/>
        <w:spacing w:after="0" w:line="240" w:lineRule="auto"/>
        <w:ind w:firstLine="0" w:left="391" w:right="382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Ростов-на-Дону</w:t>
      </w:r>
    </w:p>
    <w:p w14:paraId="23000000">
      <w:pPr>
        <w:widowControl w:val="0"/>
        <w:spacing w:after="0" w:before="177" w:line="240" w:lineRule="auto"/>
        <w:ind w:firstLine="0" w:left="587" w:right="29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2022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г.</w:t>
      </w:r>
    </w:p>
    <w:p w14:paraId="24000000">
      <w:pPr>
        <w:widowControl w:val="0"/>
        <w:spacing w:after="0" w:before="177" w:line="240" w:lineRule="auto"/>
        <w:ind w:firstLine="0" w:left="587" w:right="297"/>
        <w:jc w:val="center"/>
        <w:rPr>
          <w:rFonts w:ascii="Times New Roman" w:hAnsi="Times New Roman"/>
          <w:sz w:val="28"/>
        </w:rPr>
      </w:pPr>
    </w:p>
    <w:p w14:paraId="25000000">
      <w:pPr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Цель работы: </w:t>
      </w:r>
      <w:r>
        <w:rPr>
          <w:rFonts w:ascii="Times New Roman" w:hAnsi="Times New Roman"/>
          <w:sz w:val="28"/>
        </w:rPr>
        <w:t>ознакомит</w:t>
      </w:r>
      <w:r>
        <w:rPr>
          <w:rFonts w:ascii="Times New Roman" w:hAnsi="Times New Roman"/>
          <w:sz w:val="28"/>
        </w:rPr>
        <w:t>ься</w:t>
      </w:r>
      <w:r>
        <w:rPr>
          <w:rFonts w:ascii="Times New Roman" w:hAnsi="Times New Roman"/>
          <w:sz w:val="28"/>
        </w:rPr>
        <w:t xml:space="preserve"> с инструментами разработчика. Научит</w:t>
      </w:r>
      <w:r>
        <w:rPr>
          <w:rFonts w:ascii="Times New Roman" w:hAnsi="Times New Roman"/>
          <w:sz w:val="28"/>
        </w:rPr>
        <w:t>ься</w:t>
      </w:r>
      <w:r>
        <w:rPr>
          <w:rFonts w:ascii="Times New Roman" w:hAnsi="Times New Roman"/>
          <w:sz w:val="28"/>
        </w:rPr>
        <w:t xml:space="preserve"> использовать их для диагностики некоторых неполадок веб-ресурсов.</w:t>
      </w:r>
    </w:p>
    <w:p w14:paraId="26000000">
      <w:pPr>
        <w:ind w:firstLine="709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>Задание №1. Исследование заголовков и тела обычных запросов и их ответов.</w:t>
      </w:r>
    </w:p>
    <w:p w14:paraId="27000000">
      <w:pPr>
        <w:ind w:firstLine="709"/>
        <w:rPr>
          <w:rFonts w:ascii="Times New Roman" w:hAnsi="Times New Roman"/>
          <w:sz w:val="28"/>
        </w:rPr>
      </w:pPr>
    </w:p>
    <w:p w14:paraId="28000000">
      <w:pPr>
        <w:ind w:firstLine="0" w:left="-1418"/>
        <w:jc w:val="center"/>
        <w:rPr>
          <w:rFonts w:ascii="Times New Roman" w:hAnsi="Times New Roman"/>
          <w:sz w:val="28"/>
        </w:rPr>
      </w:pPr>
      <w:r>
        <w:drawing>
          <wp:inline>
            <wp:extent cx="5940675" cy="2971924"/>
            <wp:docPr id="3" name="Picture 3"/>
            <a:graphic>
              <a:graphicData uri="http://schemas.openxmlformats.org/drawingml/2006/picture">
                <pic:pic>
                  <pic:nvPicPr>
                    <pic:cNvPr id="2" name="Picture 2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940675" cy="29719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0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 – элементы</w:t>
      </w:r>
    </w:p>
    <w:p w14:paraId="2A000000">
      <w:pPr>
        <w:ind w:firstLine="0" w:left="-1276"/>
        <w:jc w:val="center"/>
        <w:rPr>
          <w:rFonts w:ascii="Times New Roman" w:hAnsi="Times New Roman"/>
          <w:sz w:val="28"/>
        </w:rPr>
      </w:pPr>
      <w:r>
        <w:drawing>
          <wp:inline>
            <wp:extent cx="5940674" cy="2971924"/>
            <wp:docPr id="5" name="Picture 5"/>
            <a:graphic>
              <a:graphicData uri="http://schemas.openxmlformats.org/drawingml/2006/picture">
                <pic:pic>
                  <pic:nvPicPr>
                    <pic:cNvPr id="4" name="Picture 4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674" cy="29719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0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 – консоль</w:t>
      </w:r>
    </w:p>
    <w:p w14:paraId="2C000000">
      <w:pPr>
        <w:ind w:firstLine="0" w:left="-1276"/>
        <w:jc w:val="center"/>
        <w:rPr>
          <w:rFonts w:ascii="Times New Roman" w:hAnsi="Times New Roman"/>
          <w:sz w:val="28"/>
        </w:rPr>
      </w:pPr>
      <w:r>
        <w:drawing>
          <wp:inline>
            <wp:extent cx="5940674" cy="2971924"/>
            <wp:docPr id="7" name="Picture 7"/>
            <a:graphic>
              <a:graphicData uri="http://schemas.openxmlformats.org/drawingml/2006/picture">
                <pic:pic>
                  <pic:nvPicPr>
                    <pic:cNvPr id="6" name="Picture 6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940674" cy="29719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0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 – сеть</w:t>
      </w:r>
    </w:p>
    <w:p w14:paraId="2E000000">
      <w:pPr>
        <w:ind w:firstLine="0" w:left="-1276"/>
        <w:jc w:val="center"/>
        <w:rPr>
          <w:rFonts w:ascii="Times New Roman" w:hAnsi="Times New Roman"/>
          <w:sz w:val="28"/>
        </w:rPr>
      </w:pPr>
      <w:r>
        <w:drawing>
          <wp:inline>
            <wp:extent cx="5940674" cy="2971925"/>
            <wp:docPr id="9" name="Picture 9"/>
            <a:graphic>
              <a:graphicData uri="http://schemas.openxmlformats.org/drawingml/2006/picture">
                <pic:pic>
                  <pic:nvPicPr>
                    <pic:cNvPr id="8" name="Picture 8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674" cy="29719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F00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 – производительность</w:t>
      </w:r>
    </w:p>
    <w:p w14:paraId="30000000">
      <w:pPr>
        <w:rPr>
          <w:rFonts w:ascii="Times New Roman" w:hAnsi="Times New Roman"/>
          <w:sz w:val="28"/>
        </w:rPr>
      </w:pPr>
    </w:p>
    <w:p w14:paraId="31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Ответы на вопросы:</w:t>
      </w:r>
    </w:p>
    <w:p w14:paraId="32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1)</w:t>
      </w:r>
      <w:r>
        <w:t xml:space="preserve"> </w:t>
      </w:r>
      <w:r>
        <w:rPr>
          <w:rFonts w:ascii="Times New Roman" w:hAnsi="Times New Roman"/>
          <w:b w:val="1"/>
          <w:sz w:val="28"/>
        </w:rPr>
        <w:t>Request URL</w:t>
      </w:r>
      <w:r>
        <w:rPr>
          <w:rFonts w:ascii="Times New Roman" w:hAnsi="Times New Roman"/>
          <w:sz w:val="28"/>
        </w:rPr>
        <w:t xml:space="preserve"> (URL-запроса) — это полный URL, который говорит серверу, какую страницу запрашивает пользователь Protocol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версия протокола HTTP</w:t>
      </w:r>
      <w:r>
        <w:rPr>
          <w:rFonts w:ascii="Times New Roman" w:hAnsi="Times New Roman"/>
          <w:sz w:val="28"/>
        </w:rPr>
        <w:t>.</w:t>
      </w:r>
    </w:p>
    <w:p w14:paraId="33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2)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b w:val="1"/>
          <w:sz w:val="28"/>
        </w:rPr>
        <w:t>REQUEST_METHOD</w:t>
      </w:r>
      <w:r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м</w:t>
      </w:r>
      <w:r>
        <w:rPr>
          <w:rFonts w:ascii="Times New Roman" w:hAnsi="Times New Roman"/>
          <w:sz w:val="28"/>
        </w:rPr>
        <w:t>етод запроса. Строка, например, "Get" или "Post"</w:t>
      </w:r>
      <w:r>
        <w:rPr>
          <w:rFonts w:ascii="Times New Roman" w:hAnsi="Times New Roman"/>
          <w:sz w:val="28"/>
        </w:rPr>
        <w:t>.</w:t>
      </w:r>
    </w:p>
    <w:p w14:paraId="34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3) </w:t>
      </w:r>
      <w:r>
        <w:rPr>
          <w:rFonts w:ascii="Times New Roman" w:hAnsi="Times New Roman"/>
          <w:b w:val="1"/>
          <w:sz w:val="28"/>
        </w:rPr>
        <w:t>User-agent</w:t>
      </w:r>
      <w:r>
        <w:rPr>
          <w:rFonts w:ascii="Times New Roman" w:hAnsi="Times New Roman"/>
          <w:sz w:val="28"/>
        </w:rPr>
        <w:t xml:space="preserve"> – и</w:t>
      </w:r>
      <w:r>
        <w:rPr>
          <w:rFonts w:ascii="Times New Roman" w:hAnsi="Times New Roman"/>
          <w:sz w:val="28"/>
        </w:rPr>
        <w:t xml:space="preserve">дентификационная строка клиентского приложения; обычно используется для приложений, осуществляющих доступ к веб-сайтам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браузеров</w:t>
      </w:r>
      <w:r>
        <w:rPr>
          <w:rFonts w:ascii="Times New Roman" w:hAnsi="Times New Roman"/>
          <w:sz w:val="28"/>
        </w:rPr>
        <w:t>.</w:t>
      </w:r>
    </w:p>
    <w:p w14:paraId="35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4) </w:t>
      </w:r>
      <w:r>
        <w:rPr>
          <w:rFonts w:ascii="Times New Roman" w:hAnsi="Times New Roman"/>
          <w:b w:val="1"/>
          <w:sz w:val="28"/>
        </w:rPr>
        <w:t>Status Code</w:t>
      </w:r>
      <w:r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часть первой строки ответа сервера при запросах по протоколу HTTP</w:t>
      </w:r>
      <w:r>
        <w:rPr>
          <w:rFonts w:ascii="Times New Roman" w:hAnsi="Times New Roman"/>
          <w:sz w:val="28"/>
        </w:rPr>
        <w:t>.</w:t>
      </w:r>
    </w:p>
    <w:p w14:paraId="36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5) </w:t>
      </w:r>
      <w:r>
        <w:rPr>
          <w:rFonts w:ascii="Times New Roman" w:hAnsi="Times New Roman"/>
          <w:b w:val="1"/>
          <w:sz w:val="28"/>
        </w:rPr>
        <w:t>Remote Address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адрес</w:t>
      </w:r>
      <w:r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 xml:space="preserve"> который будет выдаваться подключенным VPN клиентам из вашей локальной сети, главное чтобы этот адрес не выдавался DHCP сервером, чтобы не было конфликтов.</w:t>
      </w:r>
    </w:p>
    <w:p w14:paraId="37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6) </w:t>
      </w:r>
      <w:r>
        <w:rPr>
          <w:rFonts w:ascii="Times New Roman" w:hAnsi="Times New Roman"/>
          <w:b w:val="1"/>
          <w:sz w:val="28"/>
        </w:rPr>
        <w:t>Referrer-Policy</w:t>
      </w:r>
      <w:r>
        <w:rPr>
          <w:rFonts w:ascii="Times New Roman" w:hAnsi="Times New Roman"/>
          <w:sz w:val="28"/>
        </w:rPr>
        <w:t xml:space="preserve"> н</w:t>
      </w:r>
      <w:r>
        <w:rPr>
          <w:rFonts w:ascii="Times New Roman" w:hAnsi="Times New Roman"/>
          <w:sz w:val="28"/>
        </w:rPr>
        <w:t>астраивает уровень детализации для включения в заголовок. Referer при уходе со страницы</w:t>
      </w:r>
      <w:r>
        <w:rPr>
          <w:rFonts w:ascii="Times New Roman" w:hAnsi="Times New Roman"/>
          <w:sz w:val="28"/>
        </w:rPr>
        <w:t xml:space="preserve"> п</w:t>
      </w:r>
      <w:r>
        <w:rPr>
          <w:rFonts w:ascii="Times New Roman" w:hAnsi="Times New Roman"/>
          <w:sz w:val="28"/>
        </w:rPr>
        <w:t>омогает предотвратить утечку данных на сайты, куда идут ссылки.</w:t>
      </w:r>
    </w:p>
    <w:p w14:paraId="38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7) </w:t>
      </w:r>
      <w:r>
        <w:rPr>
          <w:rFonts w:ascii="Times New Roman" w:hAnsi="Times New Roman"/>
          <w:b w:val="1"/>
          <w:sz w:val="28"/>
        </w:rPr>
        <w:t>C</w:t>
      </w:r>
      <w:r>
        <w:rPr>
          <w:rFonts w:ascii="Times New Roman" w:hAnsi="Times New Roman"/>
          <w:b w:val="1"/>
          <w:sz w:val="28"/>
        </w:rPr>
        <w:t>ontent-type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заголовок-сущность Content-Type используется для того, чтобы определить MIME тип ресурса.</w:t>
      </w:r>
    </w:p>
    <w:p w14:paraId="39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8) </w:t>
      </w:r>
      <w:r>
        <w:rPr>
          <w:rFonts w:ascii="Times New Roman" w:hAnsi="Times New Roman"/>
          <w:b w:val="1"/>
          <w:sz w:val="28"/>
        </w:rPr>
        <w:t>C</w:t>
      </w:r>
      <w:r>
        <w:rPr>
          <w:rFonts w:ascii="Times New Roman" w:hAnsi="Times New Roman"/>
          <w:b w:val="1"/>
          <w:sz w:val="28"/>
        </w:rPr>
        <w:t>ache</w:t>
      </w:r>
      <w:r>
        <w:rPr>
          <w:rFonts w:ascii="Times New Roman" w:hAnsi="Times New Roman"/>
          <w:b w:val="1"/>
          <w:sz w:val="28"/>
        </w:rPr>
        <w:t>-</w:t>
      </w:r>
      <w:r>
        <w:rPr>
          <w:rFonts w:ascii="Times New Roman" w:hAnsi="Times New Roman"/>
          <w:b w:val="1"/>
          <w:sz w:val="28"/>
        </w:rPr>
        <w:t>control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сообщает, не является ли контент предназначенным для конкретного пользователя. Если это так, кэшировать его не нужно. Сама по себе директива говорит, что этот запрос нужно каждый раз делать заново.</w:t>
      </w:r>
    </w:p>
    <w:p w14:paraId="3A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9) </w:t>
      </w:r>
      <w:r>
        <w:rPr>
          <w:rFonts w:ascii="Times New Roman" w:hAnsi="Times New Roman"/>
          <w:b w:val="1"/>
          <w:sz w:val="28"/>
        </w:rPr>
        <w:t>C</w:t>
      </w:r>
      <w:r>
        <w:rPr>
          <w:rFonts w:ascii="Times New Roman" w:hAnsi="Times New Roman"/>
          <w:b w:val="1"/>
          <w:sz w:val="28"/>
        </w:rPr>
        <w:t>ookie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небольшой фрагмент данных, отправленный веб-сервером и хранимый на компьютере пользователя.</w:t>
      </w:r>
    </w:p>
    <w:p w14:paraId="3B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10) </w:t>
      </w:r>
      <w:r>
        <w:rPr>
          <w:rFonts w:ascii="Times New Roman" w:hAnsi="Times New Roman"/>
          <w:b w:val="1"/>
          <w:sz w:val="28"/>
        </w:rPr>
        <w:t>R</w:t>
      </w:r>
      <w:r>
        <w:rPr>
          <w:rFonts w:ascii="Times New Roman" w:hAnsi="Times New Roman"/>
          <w:b w:val="1"/>
          <w:sz w:val="28"/>
        </w:rPr>
        <w:t>eferer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в протоколе </w:t>
      </w:r>
      <w:r>
        <w:rPr>
          <w:rFonts w:ascii="Times New Roman" w:hAnsi="Times New Roman"/>
          <w:sz w:val="28"/>
        </w:rPr>
        <w:t>HTTP</w:t>
      </w:r>
      <w:r>
        <w:rPr>
          <w:rFonts w:ascii="Times New Roman" w:hAnsi="Times New Roman"/>
          <w:sz w:val="28"/>
        </w:rPr>
        <w:t xml:space="preserve"> один из заголовков запроса клиента.</w:t>
      </w:r>
    </w:p>
    <w:p w14:paraId="3C000000">
      <w:pPr>
        <w:rPr>
          <w:rFonts w:ascii="Times New Roman" w:hAnsi="Times New Roman"/>
          <w:sz w:val="28"/>
        </w:rPr>
      </w:pPr>
    </w:p>
    <w:p w14:paraId="3D000000">
      <w:pPr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>Задание №2. Исследование указывающих ответов сервера.</w:t>
      </w:r>
    </w:p>
    <w:p w14:paraId="3E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 открытых во вкладке инструментах разработчика сделайте запрос на http://rgups.ru/ и обратите внимание на то, изменился ли адрес в адресной строке?</w:t>
      </w:r>
    </w:p>
    <w:p w14:paraId="3F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Ответ: Адрес в адресной строке изменится с </w:t>
      </w:r>
      <w:r>
        <w:rPr>
          <w:rStyle w:val="Style_1_ch"/>
          <w:rFonts w:ascii="Times New Roman" w:hAnsi="Times New Roman"/>
          <w:color w:val="000000"/>
          <w:sz w:val="28"/>
        </w:rPr>
        <w:fldChar w:fldCharType="begin"/>
      </w:r>
      <w:r>
        <w:rPr>
          <w:rStyle w:val="Style_1_ch"/>
          <w:rFonts w:ascii="Times New Roman" w:hAnsi="Times New Roman"/>
          <w:color w:val="000000"/>
          <w:sz w:val="28"/>
        </w:rPr>
        <w:instrText>HYPERLINK "http://rgups.ru/"</w:instrText>
      </w:r>
      <w:r>
        <w:rPr>
          <w:rStyle w:val="Style_1_ch"/>
          <w:rFonts w:ascii="Times New Roman" w:hAnsi="Times New Roman"/>
          <w:color w:val="000000"/>
          <w:sz w:val="28"/>
        </w:rPr>
        <w:fldChar w:fldCharType="separate"/>
      </w:r>
      <w:r>
        <w:rPr>
          <w:rStyle w:val="Style_1_ch"/>
          <w:rFonts w:ascii="Times New Roman" w:hAnsi="Times New Roman"/>
          <w:color w:val="000000"/>
          <w:sz w:val="28"/>
        </w:rPr>
        <w:t>http://rgups.ru/</w:t>
      </w:r>
      <w:r>
        <w:rPr>
          <w:rStyle w:val="Style_1_ch"/>
          <w:rFonts w:ascii="Times New Roman" w:hAnsi="Times New Roman"/>
          <w:color w:val="000000"/>
          <w:sz w:val="28"/>
        </w:rPr>
        <w:fldChar w:fldCharType="end"/>
      </w:r>
      <w:r>
        <w:rPr>
          <w:rFonts w:ascii="Times New Roman" w:hAnsi="Times New Roman"/>
          <w:sz w:val="28"/>
        </w:rPr>
        <w:t xml:space="preserve"> на </w:t>
      </w:r>
      <w:r>
        <w:rPr>
          <w:rFonts w:ascii="Times New Roman" w:hAnsi="Times New Roman"/>
          <w:sz w:val="28"/>
          <w:u w:val="single"/>
        </w:rPr>
        <w:t>http</w:t>
      </w:r>
      <w:r>
        <w:rPr>
          <w:rFonts w:ascii="Times New Roman" w:hAnsi="Times New Roman"/>
          <w:color w:val="C00000"/>
          <w:sz w:val="28"/>
          <w:u w:val="single"/>
        </w:rPr>
        <w:t>s</w:t>
      </w:r>
      <w:r>
        <w:rPr>
          <w:rFonts w:ascii="Times New Roman" w:hAnsi="Times New Roman"/>
          <w:sz w:val="28"/>
          <w:u w:val="single"/>
        </w:rPr>
        <w:t>://rgups.ru/</w:t>
      </w:r>
    </w:p>
    <w:p w14:paraId="40000000">
      <w:pPr>
        <w:ind w:firstLine="0" w:left="-1418"/>
        <w:rPr>
          <w:rFonts w:ascii="Times New Roman" w:hAnsi="Times New Roman"/>
          <w:sz w:val="28"/>
        </w:rPr>
      </w:pPr>
      <w:r>
        <w:drawing>
          <wp:inline>
            <wp:extent cx="5940425" cy="2964650"/>
            <wp:docPr id="11" name="Picture 11"/>
            <a:graphic>
              <a:graphicData uri="http://schemas.openxmlformats.org/drawingml/2006/picture">
                <pic:pic>
                  <pic:nvPicPr>
                    <pic:cNvPr id="10" name="Picture 10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5" cy="29646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00000">
      <w:pPr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5 – изменение адреса в адресной строке</w:t>
      </w:r>
    </w:p>
    <w:p w14:paraId="42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Ответы на вопросы:</w:t>
      </w:r>
    </w:p>
    <w:p w14:paraId="43000000">
      <w:pPr>
        <w:numPr>
          <w:ilvl w:val="0"/>
          <w:numId w:val="1"/>
        </w:numPr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Из-за чего произошло изменение адреса в адресной строке? Какие заголовки в этом поучаствовали и как?</w:t>
      </w:r>
    </w:p>
    <w:p w14:paraId="44000000">
      <w:pPr>
        <w:ind w:firstLine="0" w:left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Ответ: </w:t>
      </w:r>
      <w:r>
        <w:rPr>
          <w:rFonts w:ascii="Times New Roman" w:hAnsi="Times New Roman"/>
          <w:sz w:val="28"/>
        </w:rPr>
        <w:t>Э</w:t>
      </w:r>
      <w:r>
        <w:rPr>
          <w:rFonts w:ascii="Times New Roman" w:hAnsi="Times New Roman"/>
          <w:sz w:val="28"/>
        </w:rPr>
        <w:t>то используется для обеспечения безопасности. В основном https шифрует все данные, отправляемые по http.</w:t>
      </w:r>
    </w:p>
    <w:p w14:paraId="45000000">
      <w:pPr>
        <w:numPr>
          <w:ilvl w:val="0"/>
          <w:numId w:val="1"/>
        </w:numPr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Адрес был изменён в исходном запросе или потребовались дополнительные запросы, если были дополнительные запросы, то сколько?</w:t>
      </w:r>
    </w:p>
    <w:p w14:paraId="46000000">
      <w:pPr>
        <w:ind w:firstLine="0" w:left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Ответ: Было совершено 100 запросов</w:t>
      </w:r>
    </w:p>
    <w:p w14:paraId="47000000">
      <w:pPr>
        <w:ind w:firstLine="0" w:left="142"/>
        <w:rPr>
          <w:rFonts w:ascii="Times New Roman" w:hAnsi="Times New Roman"/>
          <w:sz w:val="28"/>
        </w:rPr>
      </w:pPr>
      <w:r>
        <w:drawing>
          <wp:inline>
            <wp:extent cx="5940425" cy="252095"/>
            <wp:docPr id="13" name="Picture 13"/>
            <a:graphic>
              <a:graphicData uri="http://schemas.openxmlformats.org/drawingml/2006/picture">
                <pic:pic>
                  <pic:nvPicPr>
                    <pic:cNvPr id="12" name="Picture 12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5940425" cy="2520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00000">
      <w:pPr>
        <w:numPr>
          <w:ilvl w:val="0"/>
          <w:numId w:val="1"/>
        </w:numPr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Какой статус ответа имеет первоначальный запрос?</w:t>
      </w:r>
    </w:p>
    <w:p w14:paraId="49000000">
      <w:pPr>
        <w:ind w:firstLine="0" w:left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Ответ:</w:t>
      </w:r>
    </w:p>
    <w:p w14:paraId="4A000000">
      <w:pPr>
        <w:ind w:firstLine="0" w:left="360"/>
        <w:rPr>
          <w:rFonts w:ascii="Times New Roman" w:hAnsi="Times New Roman"/>
          <w:sz w:val="28"/>
        </w:rPr>
      </w:pPr>
      <w:r>
        <w:drawing>
          <wp:inline>
            <wp:extent cx="4657143" cy="1371429"/>
            <wp:docPr id="15" name="Picture 15"/>
            <a:graphic>
              <a:graphicData uri="http://schemas.openxmlformats.org/drawingml/2006/picture">
                <pic:pic>
                  <pic:nvPicPr>
                    <pic:cNvPr id="14" name="Picture 14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4657143" cy="13714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000000">
      <w:pPr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>Задание №3. Исследование получения и передачи cookie.</w:t>
      </w:r>
    </w:p>
    <w:p w14:paraId="4C000000">
      <w:pPr>
        <w:ind w:firstLine="0" w:left="-1418"/>
        <w:jc w:val="center"/>
        <w:rPr>
          <w:rFonts w:ascii="Times New Roman" w:hAnsi="Times New Roman"/>
          <w:sz w:val="28"/>
        </w:rPr>
      </w:pPr>
      <w:r>
        <w:drawing>
          <wp:inline>
            <wp:extent cx="5940674" cy="2971925"/>
            <wp:docPr id="17" name="Picture 17"/>
            <a:graphic>
              <a:graphicData uri="http://schemas.openxmlformats.org/drawingml/2006/picture">
                <pic:pic>
                  <pic:nvPicPr>
                    <pic:cNvPr id="16" name="Picture 16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674" cy="29719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000000">
      <w:pPr>
        <w:tabs>
          <w:tab w:leader="none" w:pos="7425" w:val="left"/>
        </w:tabs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</w:t>
      </w:r>
      <w:r>
        <w:rPr>
          <w:rFonts w:ascii="Times New Roman" w:hAnsi="Times New Roman"/>
          <w:sz w:val="28"/>
        </w:rPr>
        <w:t xml:space="preserve"> 6 – </w:t>
      </w:r>
      <w:r>
        <w:rPr>
          <w:rFonts w:ascii="Times New Roman" w:hAnsi="Times New Roman"/>
          <w:sz w:val="28"/>
        </w:rPr>
        <w:t>cookie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параметры</w:t>
      </w:r>
    </w:p>
    <w:p w14:paraId="4E000000">
      <w:pPr>
        <w:tabs>
          <w:tab w:leader="none" w:pos="7425" w:val="left"/>
        </w:tabs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Ответы на вопросы:</w:t>
      </w:r>
    </w:p>
    <w:p w14:paraId="4F000000">
      <w:pPr>
        <w:numPr>
          <w:ilvl w:val="0"/>
          <w:numId w:val="2"/>
        </w:numPr>
        <w:tabs>
          <w:tab w:leader="none" w:pos="7425" w:val="left"/>
        </w:tabs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Перечислите название этих параметров и формат данных в них.</w:t>
      </w:r>
    </w:p>
    <w:p w14:paraId="50000000">
      <w:pPr>
        <w:tabs>
          <w:tab w:leader="none" w:pos="7425" w:val="left"/>
        </w:tabs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Ответ</w:t>
      </w:r>
      <w:r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>Domain, expires, path, samesite, secure, value</w:t>
      </w:r>
    </w:p>
    <w:p w14:paraId="51000000">
      <w:pPr>
        <w:numPr>
          <w:ilvl w:val="0"/>
          <w:numId w:val="2"/>
        </w:numPr>
        <w:tabs>
          <w:tab w:leader="none" w:pos="7425" w:val="left"/>
        </w:tabs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Как можно удобно просмотреть все cookie, используемые на странице? Что означают их параметры Name, Value, Domain, Path и Expires?</w:t>
      </w:r>
    </w:p>
    <w:p w14:paraId="52000000">
      <w:pPr>
        <w:numPr>
          <w:ilvl w:val="0"/>
          <w:numId w:val="3"/>
        </w:numPr>
        <w:spacing w:after="0" w:line="360" w:lineRule="auto"/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Name</w:t>
      </w:r>
      <w:r>
        <w:rPr>
          <w:rFonts w:ascii="Times New Roman" w:hAnsi="Times New Roman"/>
          <w:sz w:val="28"/>
        </w:rPr>
        <w:t xml:space="preserve"> – имя Cookie;</w:t>
      </w:r>
    </w:p>
    <w:p w14:paraId="53000000">
      <w:pPr>
        <w:numPr>
          <w:ilvl w:val="0"/>
          <w:numId w:val="3"/>
        </w:numPr>
        <w:spacing w:after="0" w:line="360" w:lineRule="auto"/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 xml:space="preserve">Value </w:t>
      </w:r>
      <w:r>
        <w:rPr>
          <w:rFonts w:ascii="Times New Roman" w:hAnsi="Times New Roman"/>
          <w:sz w:val="28"/>
        </w:rPr>
        <w:t>– значение Cookie;</w:t>
      </w:r>
    </w:p>
    <w:p w14:paraId="54000000">
      <w:pPr>
        <w:numPr>
          <w:ilvl w:val="0"/>
          <w:numId w:val="3"/>
        </w:numPr>
        <w:spacing w:after="0" w:line="360" w:lineRule="auto"/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Domain</w:t>
      </w:r>
      <w:r>
        <w:rPr>
          <w:rFonts w:ascii="Times New Roman" w:hAnsi="Times New Roman"/>
          <w:sz w:val="28"/>
        </w:rPr>
        <w:t xml:space="preserve"> – домен, для которого Cookie действительно (по умолчанию -</w:t>
      </w:r>
    </w:p>
    <w:p w14:paraId="55000000">
      <w:pPr>
        <w:spacing w:after="0" w:line="360" w:lineRule="auto"/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домен, в котором значение было установлено);</w:t>
      </w:r>
    </w:p>
    <w:p w14:paraId="56000000">
      <w:pPr>
        <w:numPr>
          <w:ilvl w:val="0"/>
          <w:numId w:val="3"/>
        </w:numPr>
        <w:spacing w:after="0" w:line="360" w:lineRule="auto"/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Path</w:t>
      </w:r>
      <w:r>
        <w:rPr>
          <w:rFonts w:ascii="Times New Roman" w:hAnsi="Times New Roman"/>
          <w:sz w:val="28"/>
        </w:rPr>
        <w:t xml:space="preserve"> – путь, для которого Cookie действительно (по умолчанию –</w:t>
      </w:r>
    </w:p>
    <w:p w14:paraId="57000000">
      <w:pPr>
        <w:spacing w:after="0" w:line="360" w:lineRule="auto"/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документ, в котором значение было установлено);</w:t>
      </w:r>
    </w:p>
    <w:p w14:paraId="58000000">
      <w:pPr>
        <w:numPr>
          <w:ilvl w:val="0"/>
          <w:numId w:val="3"/>
        </w:numPr>
        <w:spacing w:after="0" w:line="360" w:lineRule="auto"/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b w:val="1"/>
          <w:sz w:val="28"/>
        </w:rPr>
        <w:t>Expires</w:t>
      </w:r>
      <w:r>
        <w:rPr>
          <w:rFonts w:ascii="Times New Roman" w:hAnsi="Times New Roman"/>
          <w:sz w:val="28"/>
        </w:rPr>
        <w:t xml:space="preserve"> – дата окончания действия Cookie (по умолчанию - до конца</w:t>
      </w:r>
    </w:p>
    <w:p w14:paraId="59000000">
      <w:pPr>
        <w:spacing w:after="0" w:line="360" w:lineRule="auto"/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сессии);</w:t>
      </w:r>
    </w:p>
    <w:p w14:paraId="5A000000">
      <w:pPr>
        <w:numPr>
          <w:ilvl w:val="0"/>
          <w:numId w:val="2"/>
        </w:numPr>
        <w:tabs>
          <w:tab w:leader="none" w:pos="7425" w:val="left"/>
        </w:tabs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Как просмотреть все cookie связанные с текущим (просматриваемым) сайтом?</w:t>
      </w:r>
    </w:p>
    <w:p w14:paraId="5B000000">
      <w:pPr>
        <w:tabs>
          <w:tab w:leader="none" w:pos="7425" w:val="left"/>
        </w:tabs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Ответ: н</w:t>
      </w:r>
      <w:r>
        <w:rPr>
          <w:rFonts w:ascii="Times New Roman" w:hAnsi="Times New Roman"/>
          <w:sz w:val="28"/>
        </w:rPr>
        <w:t xml:space="preserve">астройки </w:t>
      </w:r>
      <w:r>
        <w:rPr>
          <w:rFonts w:ascii="Times New Roman" w:hAnsi="Times New Roman"/>
          <w:sz w:val="28"/>
        </w:rPr>
        <w:t>браузера –</w:t>
      </w:r>
      <w:r>
        <w:rPr>
          <w:rFonts w:ascii="Times New Roman" w:hAnsi="Times New Roman"/>
          <w:sz w:val="28"/>
        </w:rPr>
        <w:t>&gt;</w:t>
      </w:r>
      <w:r>
        <w:rPr>
          <w:rFonts w:ascii="Times New Roman" w:hAnsi="Times New Roman"/>
          <w:sz w:val="28"/>
        </w:rPr>
        <w:t xml:space="preserve"> В разделе "Конфиденциальность и безопасность" выберите Файлы cookie и другие данные сайтов.</w:t>
      </w:r>
    </w:p>
    <w:p w14:paraId="5C000000">
      <w:pPr>
        <w:numPr>
          <w:ilvl w:val="0"/>
          <w:numId w:val="2"/>
        </w:numPr>
        <w:tabs>
          <w:tab w:leader="none" w:pos="7425" w:val="left"/>
        </w:tabs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Опишите своими словами как вы понимаете суть и назначение cookie?</w:t>
      </w:r>
    </w:p>
    <w:p w14:paraId="5D000000">
      <w:pPr>
        <w:tabs>
          <w:tab w:leader="none" w:pos="7425" w:val="left"/>
        </w:tabs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Ответ: б</w:t>
      </w:r>
      <w:r>
        <w:rPr>
          <w:rFonts w:ascii="Times New Roman" w:hAnsi="Times New Roman"/>
          <w:sz w:val="28"/>
        </w:rPr>
        <w:t>лагодаря файлам cookie сайты могут хранить настройки, предлагать наиболее подходящую информацию и запоминать, что вы вошли в аккаунт.</w:t>
      </w:r>
    </w:p>
    <w:p w14:paraId="5E000000">
      <w:pPr>
        <w:tabs>
          <w:tab w:leader="none" w:pos="7425" w:val="left"/>
        </w:tabs>
        <w:ind/>
        <w:rPr>
          <w:rFonts w:ascii="Times New Roman" w:hAnsi="Times New Roman"/>
          <w:sz w:val="28"/>
        </w:rPr>
      </w:pPr>
    </w:p>
    <w:p w14:paraId="5F000000">
      <w:pPr>
        <w:tabs>
          <w:tab w:leader="none" w:pos="7425" w:val="left"/>
        </w:tabs>
        <w:ind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>Задание №4. Исследование построения документов и сопутствующих запросов.</w:t>
      </w:r>
    </w:p>
    <w:p w14:paraId="60000000">
      <w:pPr>
        <w:tabs>
          <w:tab w:leader="none" w:pos="7425" w:val="left"/>
        </w:tabs>
        <w:ind w:firstLine="0" w:left="-1418"/>
        <w:rPr>
          <w:rFonts w:ascii="Times New Roman" w:hAnsi="Times New Roman"/>
          <w:sz w:val="28"/>
        </w:rPr>
      </w:pPr>
      <w:r>
        <w:drawing>
          <wp:inline>
            <wp:extent cx="5940674" cy="2971925"/>
            <wp:docPr id="19" name="Picture 19"/>
            <a:graphic>
              <a:graphicData uri="http://schemas.openxmlformats.org/drawingml/2006/picture">
                <pic:pic>
                  <pic:nvPicPr>
                    <pic:cNvPr id="18" name="Picture 18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674" cy="29719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00000">
      <w:pPr>
        <w:tabs>
          <w:tab w:leader="none" w:pos="7425" w:val="left"/>
        </w:tabs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7 – Вкладка Элементов</w:t>
      </w:r>
    </w:p>
    <w:p w14:paraId="62000000">
      <w:pPr>
        <w:tabs>
          <w:tab w:leader="none" w:pos="7425" w:val="left"/>
        </w:tabs>
        <w:ind w:firstLine="0" w:left="-1418"/>
        <w:jc w:val="center"/>
        <w:rPr>
          <w:rFonts w:ascii="Times New Roman" w:hAnsi="Times New Roman"/>
          <w:sz w:val="28"/>
        </w:rPr>
      </w:pPr>
      <w:r>
        <w:drawing>
          <wp:inline>
            <wp:extent cx="5940674" cy="2971925"/>
            <wp:docPr id="21" name="Picture 21"/>
            <a:graphic>
              <a:graphicData uri="http://schemas.openxmlformats.org/drawingml/2006/picture">
                <pic:pic>
                  <pic:nvPicPr>
                    <pic:cNvPr id="20" name="Picture 20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674" cy="29719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3000000">
      <w:pPr>
        <w:tabs>
          <w:tab w:leader="none" w:pos="7425" w:val="left"/>
        </w:tabs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8 – Вкладка Сеть</w:t>
      </w:r>
    </w:p>
    <w:p w14:paraId="64000000">
      <w:pPr>
        <w:numPr>
          <w:ilvl w:val="0"/>
          <w:numId w:val="4"/>
        </w:numPr>
        <w:tabs>
          <w:tab w:leader="none" w:pos="7425" w:val="left"/>
        </w:tabs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Что такое DOM? — Опишите своими словами</w:t>
      </w:r>
      <w:r>
        <w:rPr>
          <w:rFonts w:ascii="Times New Roman" w:hAnsi="Times New Roman"/>
          <w:sz w:val="28"/>
        </w:rPr>
        <w:t>.</w:t>
      </w:r>
    </w:p>
    <w:p w14:paraId="65000000">
      <w:pPr>
        <w:tabs>
          <w:tab w:leader="none" w:pos="7425" w:val="left"/>
        </w:tabs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Ответ: </w:t>
      </w:r>
      <w:r>
        <w:rPr>
          <w:rFonts w:ascii="Times New Roman" w:hAnsi="Times New Roman"/>
          <w:sz w:val="28"/>
        </w:rPr>
        <w:t>Это документ, который используется браузером для представления документов.</w:t>
      </w:r>
    </w:p>
    <w:p w14:paraId="66000000">
      <w:pPr>
        <w:numPr>
          <w:ilvl w:val="0"/>
          <w:numId w:val="4"/>
        </w:numPr>
        <w:tabs>
          <w:tab w:leader="none" w:pos="7425" w:val="left"/>
        </w:tabs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Может ли итоговый документ отличаться от тела ответа, полученного от сервера? Если да, то по каким причинам это может происходить?</w:t>
      </w:r>
    </w:p>
    <w:p w14:paraId="67000000">
      <w:pPr>
        <w:tabs>
          <w:tab w:leader="none" w:pos="7425" w:val="left"/>
        </w:tabs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Ответ: </w:t>
      </w:r>
      <w:r>
        <w:rPr>
          <w:rFonts w:ascii="Times New Roman" w:hAnsi="Times New Roman"/>
          <w:sz w:val="28"/>
        </w:rPr>
        <w:t xml:space="preserve">Да, так как DOM можно изменять, например, с помощью вкладки </w:t>
      </w:r>
      <w:r>
        <w:rPr>
          <w:rFonts w:ascii="Times New Roman" w:hAnsi="Times New Roman"/>
          <w:sz w:val="28"/>
        </w:rPr>
        <w:t>«Элементы».</w:t>
      </w:r>
    </w:p>
    <w:p w14:paraId="68000000">
      <w:pPr>
        <w:numPr>
          <w:ilvl w:val="0"/>
          <w:numId w:val="4"/>
        </w:numPr>
        <w:tabs>
          <w:tab w:leader="none" w:pos="7425" w:val="left"/>
        </w:tabs>
        <w:ind w:hanging="360" w:left="720"/>
        <w:contextualSpacing w:val="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Почему если вы сделали всего один запрос, в списке огромное количество запросов и ответов? Что они из себя представляют и на каком основании браузер их делает?</w:t>
      </w:r>
    </w:p>
    <w:p w14:paraId="69000000">
      <w:pPr>
        <w:tabs>
          <w:tab w:leader="none" w:pos="7425" w:val="left"/>
        </w:tabs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Ответ: </w:t>
      </w:r>
      <w:r>
        <w:rPr>
          <w:rFonts w:ascii="Times New Roman" w:hAnsi="Times New Roman"/>
          <w:sz w:val="28"/>
        </w:rPr>
        <w:t>Вложенный запрос — это запрос, который используется внутри инструкции SELECT, INSERT, UPDATE или DELETE или внутри другого вложенного запроса.</w:t>
      </w:r>
    </w:p>
    <w:p w14:paraId="6A000000">
      <w:pPr>
        <w:tabs>
          <w:tab w:leader="none" w:pos="7425" w:val="left"/>
        </w:tabs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Подзапрос может быть использован везде, где разрешены выражения. В этом примере вложенный запрос используется в качестве выражения столбца с именем MaxUnitPrice в инструкции SELECT .</w:t>
      </w:r>
    </w:p>
    <w:p w14:paraId="6B000000">
      <w:pPr>
        <w:tabs>
          <w:tab w:leader="none" w:pos="7425" w:val="left"/>
        </w:tabs>
        <w:ind/>
        <w:rPr>
          <w:rFonts w:ascii="Times New Roman" w:hAnsi="Times New Roman"/>
          <w:sz w:val="28"/>
        </w:rPr>
      </w:pPr>
    </w:p>
    <w:p w14:paraId="6C000000">
      <w:pPr>
        <w:tabs>
          <w:tab w:leader="none" w:pos="7425" w:val="left"/>
        </w:tabs>
        <w:ind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>Задание №5. Исполнение кода в консоли. Использование консоли для отладки.</w:t>
      </w:r>
    </w:p>
    <w:p w14:paraId="6D000000">
      <w:pPr>
        <w:tabs>
          <w:tab w:leader="none" w:pos="7425" w:val="left"/>
        </w:tabs>
        <w:ind w:firstLine="0" w:left="-1418"/>
        <w:jc w:val="center"/>
        <w:rPr>
          <w:rFonts w:ascii="Times New Roman" w:hAnsi="Times New Roman"/>
          <w:sz w:val="28"/>
        </w:rPr>
      </w:pPr>
      <w:r>
        <w:drawing>
          <wp:inline>
            <wp:extent cx="5940674" cy="2971924"/>
            <wp:docPr id="23" name="Picture 23"/>
            <a:graphic>
              <a:graphicData uri="http://schemas.openxmlformats.org/drawingml/2006/picture">
                <pic:pic>
                  <pic:nvPicPr>
                    <pic:cNvPr id="22" name="Picture 22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674" cy="29719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E000000">
      <w:pPr>
        <w:tabs>
          <w:tab w:leader="none" w:pos="7425" w:val="left"/>
        </w:tabs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9 – математич. ф-ция в концоли</w:t>
      </w:r>
    </w:p>
    <w:p w14:paraId="6F000000">
      <w:pPr>
        <w:tabs>
          <w:tab w:leader="none" w:pos="7425" w:val="left"/>
        </w:tabs>
        <w:ind/>
        <w:jc w:val="center"/>
        <w:rPr>
          <w:rFonts w:ascii="Times New Roman" w:hAnsi="Times New Roman"/>
          <w:sz w:val="28"/>
        </w:rPr>
      </w:pPr>
    </w:p>
    <w:p w14:paraId="70000000">
      <w:pPr>
        <w:pStyle w:val="Style_2"/>
      </w:pPr>
    </w:p>
    <w:sectPr>
      <w:pgSz w:h="16838" w:w="11906"/>
      <w:pgMar w:bottom="1134" w:left="1701" w:right="850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abstractNum w:abstractNumId="0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1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2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3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efaultTabStop w:val="720"/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mc:Ignorable="co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heading 10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toc 10" w:qFormat="0" w:semiHidden="0" w:uiPriority="39" w:unhideWhenUsed="0"/>
    <w:lsdException w:name="Hyperlink" w:qFormat="0" w:semiHidden="0" w:unhideWhenUsed="0"/>
  </w:latentStyles>
  <w:style w:default="1" w:styleId="Style_2" w:type="paragraph">
    <w:name w:val="Normal"/>
    <w:link w:val="Style_2_ch"/>
    <w:uiPriority w:val="0"/>
    <w:qFormat/>
    <w:pPr>
      <w:spacing w:line="276" w:lineRule="auto"/>
      <w:ind/>
    </w:pPr>
    <w:rPr>
      <w:rFonts w:ascii="XO Thames" w:hAnsi="XO Thames"/>
      <w:sz w:val="24"/>
    </w:rPr>
  </w:style>
  <w:style w:default="1" w:styleId="Style_2_ch" w:type="character">
    <w:name w:val="Normal"/>
    <w:link w:val="Style_2"/>
    <w:rPr>
      <w:rFonts w:ascii="XO Thames" w:hAnsi="XO Thames"/>
      <w:sz w:val="24"/>
    </w:rPr>
  </w:style>
  <w:style w:styleId="Style_3" w:type="paragraph">
    <w:name w:val="toc 2"/>
    <w:next w:val="Style_2"/>
    <w:link w:val="Style_3_ch"/>
    <w:uiPriority w:val="39"/>
    <w:pPr>
      <w:ind w:firstLine="0" w:left="200"/>
    </w:pPr>
  </w:style>
  <w:style w:styleId="Style_3_ch" w:type="character">
    <w:name w:val="toc 2"/>
    <w:link w:val="Style_3"/>
  </w:style>
  <w:style w:styleId="Style_4" w:type="paragraph">
    <w:name w:val="toc 4"/>
    <w:next w:val="Style_2"/>
    <w:link w:val="Style_4_ch"/>
    <w:uiPriority w:val="39"/>
    <w:pPr>
      <w:ind w:firstLine="0" w:left="600"/>
    </w:pPr>
  </w:style>
  <w:style w:styleId="Style_4_ch" w:type="character">
    <w:name w:val="toc 4"/>
    <w:link w:val="Style_4"/>
  </w:style>
  <w:style w:styleId="Style_5" w:type="paragraph">
    <w:name w:val="toc 6"/>
    <w:next w:val="Style_2"/>
    <w:link w:val="Style_5_ch"/>
    <w:uiPriority w:val="39"/>
    <w:pPr>
      <w:ind w:firstLine="0" w:left="1000"/>
    </w:pPr>
  </w:style>
  <w:style w:styleId="Style_5_ch" w:type="character">
    <w:name w:val="toc 6"/>
    <w:link w:val="Style_5"/>
  </w:style>
  <w:style w:styleId="Style_6" w:type="paragraph">
    <w:name w:val="toc 7"/>
    <w:next w:val="Style_2"/>
    <w:link w:val="Style_6_ch"/>
    <w:uiPriority w:val="39"/>
    <w:pPr>
      <w:ind w:firstLine="0" w:left="1200"/>
    </w:pPr>
  </w:style>
  <w:style w:styleId="Style_6_ch" w:type="character">
    <w:name w:val="toc 7"/>
    <w:link w:val="Style_6"/>
  </w:style>
  <w:style w:styleId="Style_7" w:type="paragraph">
    <w:name w:val="heading 3"/>
    <w:next w:val="Style_2"/>
    <w:link w:val="Style_7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7_ch" w:type="character">
    <w:name w:val="heading 3"/>
    <w:link w:val="Style_7"/>
    <w:rPr>
      <w:rFonts w:ascii="XO Thames" w:hAnsi="XO Thames"/>
      <w:b w:val="1"/>
      <w:i w:val="1"/>
      <w:color w:val="000000"/>
    </w:rPr>
  </w:style>
  <w:style w:styleId="Style_8" w:type="paragraph">
    <w:name w:val="toc 3"/>
    <w:next w:val="Style_2"/>
    <w:link w:val="Style_8_ch"/>
    <w:uiPriority w:val="39"/>
    <w:pPr>
      <w:ind w:firstLine="0" w:left="400"/>
    </w:pPr>
  </w:style>
  <w:style w:styleId="Style_8_ch" w:type="character">
    <w:name w:val="toc 3"/>
    <w:link w:val="Style_8"/>
  </w:style>
  <w:style w:styleId="Style_9" w:type="paragraph">
    <w:name w:val="heading 5"/>
    <w:next w:val="Style_2"/>
    <w:link w:val="Style_9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9_ch" w:type="character">
    <w:name w:val="heading 5"/>
    <w:link w:val="Style_9"/>
    <w:rPr>
      <w:rFonts w:ascii="XO Thames" w:hAnsi="XO Thames"/>
      <w:b w:val="1"/>
      <w:color w:val="000000"/>
      <w:sz w:val="22"/>
    </w:rPr>
  </w:style>
  <w:style w:styleId="Style_10" w:type="paragraph">
    <w:name w:val="heading 1"/>
    <w:next w:val="Style_2"/>
    <w:link w:val="Style_10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" w:type="paragraph">
    <w:name w:val="Hyperlink"/>
    <w:link w:val="Style_1_ch"/>
    <w:rPr>
      <w:color w:val="0000FF"/>
      <w:u w:val="single"/>
    </w:rPr>
  </w:style>
  <w:style w:styleId="Style_1_ch" w:type="character">
    <w:name w:val="Hyperlink"/>
    <w:link w:val="Style_1"/>
    <w:rPr>
      <w:color w:val="0000FF"/>
      <w:u w:val="single"/>
    </w:rPr>
  </w:style>
  <w:style w:styleId="Style_11" w:type="paragraph">
    <w:name w:val="Footnote"/>
    <w:link w:val="Style_11_ch"/>
    <w:pPr>
      <w:ind/>
      <w:jc w:val="left"/>
    </w:pPr>
    <w:rPr>
      <w:rFonts w:ascii="XO Thames" w:hAnsi="XO Thames"/>
      <w:sz w:val="22"/>
    </w:rPr>
  </w:style>
  <w:style w:styleId="Style_11_ch" w:type="character">
    <w:name w:val="Footnote"/>
    <w:link w:val="Style_11"/>
    <w:rPr>
      <w:rFonts w:ascii="XO Thames" w:hAnsi="XO Thames"/>
      <w:sz w:val="22"/>
    </w:rPr>
  </w:style>
  <w:style w:styleId="Style_12" w:type="paragraph">
    <w:name w:val="toc 1"/>
    <w:next w:val="Style_2"/>
    <w:link w:val="Style_12_ch"/>
    <w:uiPriority w:val="39"/>
    <w:pPr>
      <w:ind w:firstLine="0" w:left="0"/>
    </w:pPr>
    <w:rPr>
      <w:rFonts w:ascii="XO Thames" w:hAnsi="XO Thames"/>
      <w:b w:val="1"/>
    </w:rPr>
  </w:style>
  <w:style w:styleId="Style_12_ch" w:type="character">
    <w:name w:val="toc 1"/>
    <w:link w:val="Style_12"/>
    <w:rPr>
      <w:rFonts w:ascii="XO Thames" w:hAnsi="XO Thames"/>
      <w:b w:val="1"/>
    </w:rPr>
  </w:style>
  <w:style w:styleId="Style_13" w:type="paragraph">
    <w:name w:val="Header and Footer"/>
    <w:link w:val="Style_13_ch"/>
    <w:pPr>
      <w:spacing w:line="360" w:lineRule="auto"/>
      <w:ind/>
    </w:pPr>
    <w:rPr>
      <w:rFonts w:ascii="XO Thames" w:hAnsi="XO Thames"/>
      <w:sz w:val="20"/>
    </w:rPr>
  </w:style>
  <w:style w:styleId="Style_13_ch" w:type="character">
    <w:name w:val="Header and Footer"/>
    <w:link w:val="Style_13"/>
    <w:rPr>
      <w:rFonts w:ascii="XO Thames" w:hAnsi="XO Thames"/>
      <w:sz w:val="20"/>
    </w:rPr>
  </w:style>
  <w:style w:styleId="Style_14" w:type="paragraph">
    <w:name w:val="toc 9"/>
    <w:next w:val="Style_2"/>
    <w:link w:val="Style_14_ch"/>
    <w:uiPriority w:val="39"/>
    <w:pPr>
      <w:ind w:firstLine="0" w:left="1600"/>
    </w:pPr>
  </w:style>
  <w:style w:styleId="Style_14_ch" w:type="character">
    <w:name w:val="toc 9"/>
    <w:link w:val="Style_14"/>
  </w:style>
  <w:style w:styleId="Style_15" w:type="paragraph">
    <w:name w:val="toc 8"/>
    <w:next w:val="Style_2"/>
    <w:link w:val="Style_15_ch"/>
    <w:uiPriority w:val="39"/>
    <w:pPr>
      <w:ind w:firstLine="0" w:left="1400"/>
    </w:pPr>
  </w:style>
  <w:style w:styleId="Style_15_ch" w:type="character">
    <w:name w:val="toc 8"/>
    <w:link w:val="Style_15"/>
  </w:style>
  <w:style w:styleId="Style_16" w:type="paragraph">
    <w:name w:val="toc 5"/>
    <w:next w:val="Style_2"/>
    <w:link w:val="Style_16_ch"/>
    <w:uiPriority w:val="39"/>
    <w:pPr>
      <w:ind w:firstLine="0" w:left="800"/>
    </w:pPr>
  </w:style>
  <w:style w:styleId="Style_16_ch" w:type="character">
    <w:name w:val="toc 5"/>
    <w:link w:val="Style_16"/>
  </w:style>
  <w:style w:styleId="Style_17" w:type="paragraph">
    <w:name w:val="Subtitle"/>
    <w:next w:val="Style_2"/>
    <w:link w:val="Style_17_ch"/>
    <w:uiPriority w:val="11"/>
    <w:qFormat/>
    <w:rPr>
      <w:rFonts w:ascii="XO Thames" w:hAnsi="XO Thames"/>
      <w:i w:val="1"/>
      <w:color w:val="616161"/>
      <w:sz w:val="24"/>
    </w:rPr>
  </w:style>
  <w:style w:styleId="Style_17_ch" w:type="character">
    <w:name w:val="Subtitle"/>
    <w:link w:val="Style_17"/>
    <w:rPr>
      <w:rFonts w:ascii="XO Thames" w:hAnsi="XO Thames"/>
      <w:i w:val="1"/>
      <w:color w:val="616161"/>
      <w:sz w:val="24"/>
    </w:rPr>
  </w:style>
  <w:style w:styleId="Style_18" w:type="paragraph">
    <w:name w:val="toc 10"/>
    <w:next w:val="Style_2"/>
    <w:link w:val="Style_18_ch"/>
    <w:uiPriority w:val="39"/>
    <w:pPr>
      <w:ind w:firstLine="0" w:left="1800"/>
    </w:pPr>
  </w:style>
  <w:style w:styleId="Style_18_ch" w:type="character">
    <w:name w:val="toc 10"/>
    <w:link w:val="Style_18"/>
  </w:style>
  <w:style w:styleId="Style_19" w:type="paragraph">
    <w:name w:val="Title"/>
    <w:next w:val="Style_2"/>
    <w:link w:val="Style_19_ch"/>
    <w:uiPriority w:val="10"/>
    <w:qFormat/>
    <w:rPr>
      <w:rFonts w:ascii="XO Thames" w:hAnsi="XO Thames"/>
      <w:b w:val="1"/>
      <w:sz w:val="52"/>
    </w:rPr>
  </w:style>
  <w:style w:styleId="Style_19_ch" w:type="character">
    <w:name w:val="Title"/>
    <w:link w:val="Style_19"/>
    <w:rPr>
      <w:rFonts w:ascii="XO Thames" w:hAnsi="XO Thames"/>
      <w:b w:val="1"/>
      <w:sz w:val="52"/>
    </w:rPr>
  </w:style>
  <w:style w:styleId="Style_20" w:type="paragraph">
    <w:name w:val="heading 4"/>
    <w:next w:val="Style_2"/>
    <w:link w:val="Style_20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0_ch" w:type="character">
    <w:name w:val="heading 4"/>
    <w:link w:val="Style_20"/>
    <w:rPr>
      <w:rFonts w:ascii="XO Thames" w:hAnsi="XO Thames"/>
      <w:b w:val="1"/>
      <w:color w:val="595959"/>
      <w:sz w:val="26"/>
    </w:rPr>
  </w:style>
  <w:style w:styleId="Style_21" w:type="paragraph">
    <w:name w:val="heading 2"/>
    <w:next w:val="Style_2"/>
    <w:link w:val="Style_21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1_ch" w:type="character">
    <w:name w:val="heading 2"/>
    <w:link w:val="Style_21"/>
    <w:rPr>
      <w:rFonts w:ascii="XO Thames" w:hAnsi="XO Thames"/>
      <w:b w:val="1"/>
      <w:color w:val="00A0FF"/>
      <w:sz w:val="26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8" Target="numbering.xml" Type="http://schemas.openxmlformats.org/officeDocument/2006/relationships/numbering"/>
  <Relationship Id="rId17" Target="theme/theme1.xml" Type="http://schemas.openxmlformats.org/officeDocument/2006/relationships/theme"/>
  <Relationship Id="rId15" Target="stylesWithEffects.xml" Type="http://schemas.microsoft.com/office/2007/relationships/stylesWithEffects"/>
  <Relationship Id="rId11" Target="media/11.png" Type="http://schemas.openxmlformats.org/officeDocument/2006/relationships/image"/>
  <Relationship Id="rId16" Target="webSettings.xml" Type="http://schemas.openxmlformats.org/officeDocument/2006/relationships/webSettings"/>
  <Relationship Id="rId10" Target="media/10.png" Type="http://schemas.openxmlformats.org/officeDocument/2006/relationships/image"/>
  <Relationship Id="rId7" Target="media/7.png" Type="http://schemas.openxmlformats.org/officeDocument/2006/relationships/image"/>
  <Relationship Id="rId14" Target="styles.xml" Type="http://schemas.openxmlformats.org/officeDocument/2006/relationships/styles"/>
  <Relationship Id="rId6" Target="media/6.png" Type="http://schemas.openxmlformats.org/officeDocument/2006/relationships/image"/>
  <Relationship Id="rId13" Target="settings.xml" Type="http://schemas.openxmlformats.org/officeDocument/2006/relationships/settings"/>
  <Relationship Id="rId5" Target="media/5.png" Type="http://schemas.openxmlformats.org/officeDocument/2006/relationships/image"/>
  <Relationship Id="rId9" Target="media/9.png" Type="http://schemas.openxmlformats.org/officeDocument/2006/relationships/image"/>
  <Relationship Id="rId4" Target="media/4.png" Type="http://schemas.openxmlformats.org/officeDocument/2006/relationships/image"/>
  <Relationship Id="rId8" Target="media/8.png" Type="http://schemas.openxmlformats.org/officeDocument/2006/relationships/image"/>
  <Relationship Id="rId3" Target="media/3.png" Type="http://schemas.openxmlformats.org/officeDocument/2006/relationships/image"/>
  <Relationship Id="rId12" Target="fontTable.xml" Type="http://schemas.openxmlformats.org/officeDocument/2006/relationships/fontTable"/>
  <Relationship Id="rId2" Target="media/2.png" Type="http://schemas.openxmlformats.org/officeDocument/2006/relationships/imag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c="http://schemas.openxmlformats.org/drawingml/2006/chart" xmlns:co="http://ncloudtech.com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MyOffice-CoreFramework-Windows/22-903.417.5503.534.7@RELEASE-DESKTOP-SORREL_HOME-RC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2022-11-03T08:29:11Z</dcterms:modified>
</cp:coreProperties>
</file>